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7" w:rsidRPr="00170AC6" w:rsidRDefault="00C700E5" w:rsidP="00170AC6">
      <w:r>
        <w:rPr>
          <w:sz w:val="20"/>
          <w:szCs w:val="20"/>
        </w:rPr>
        <w:t xml:space="preserve">Ricard C, </w:t>
      </w:r>
      <w:proofErr w:type="spellStart"/>
      <w:r>
        <w:rPr>
          <w:sz w:val="20"/>
          <w:szCs w:val="20"/>
        </w:rPr>
        <w:t>Thélot</w:t>
      </w:r>
      <w:proofErr w:type="spellEnd"/>
      <w:r>
        <w:rPr>
          <w:sz w:val="20"/>
          <w:szCs w:val="20"/>
        </w:rPr>
        <w:t xml:space="preserve"> B. Facteurs de gravité des morsures de chien aux urgences - Enquête multicentrique, France, mai 2009-juin 2010. Saint-Maurice: Institut de veille sanitaire; 2011. 29 p</w:t>
      </w:r>
      <w:bookmarkStart w:id="0" w:name="_GoBack"/>
      <w:bookmarkEnd w:id="0"/>
    </w:p>
    <w:sectPr w:rsidR="00DF16D7" w:rsidRPr="0017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BF"/>
    <w:rsid w:val="001075BF"/>
    <w:rsid w:val="00170AC6"/>
    <w:rsid w:val="002C5930"/>
    <w:rsid w:val="00A30FC5"/>
    <w:rsid w:val="00C700E5"/>
    <w:rsid w:val="00D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Lhosmot</dc:creator>
  <cp:keywords/>
  <dc:description/>
  <cp:lastModifiedBy>Marie Lhosmot</cp:lastModifiedBy>
  <cp:revision>4</cp:revision>
  <dcterms:created xsi:type="dcterms:W3CDTF">2013-12-13T14:34:00Z</dcterms:created>
  <dcterms:modified xsi:type="dcterms:W3CDTF">2013-12-17T15:09:00Z</dcterms:modified>
</cp:coreProperties>
</file>